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D14596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УТВЕРЖДАЮ               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lang w:eastAsia="ru-RU"/>
        </w:rPr>
        <w:t xml:space="preserve">                                                                                     </w: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Начальник МБУ «Управление культуры»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Исполнительного комитета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Нижнекамского муниципального района    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Республики Татарстан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E2F90" wp14:editId="4D0DB8AD">
                <wp:simplePos x="0" y="0"/>
                <wp:positionH relativeFrom="column">
                  <wp:posOffset>2615565</wp:posOffset>
                </wp:positionH>
                <wp:positionV relativeFrom="paragraph">
                  <wp:posOffset>216535</wp:posOffset>
                </wp:positionV>
                <wp:extent cx="1476375" cy="0"/>
                <wp:effectExtent l="5715" t="6985" r="13335" b="1206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FEE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205.95pt;margin-top:17.05pt;width:11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8yb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"/>
            </w:pict>
          </mc:Fallback>
        </mc:AlternateConten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proofErr w:type="spellStart"/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Г.М.Мубаракшина</w:t>
      </w:r>
      <w:proofErr w:type="spellEnd"/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38307" wp14:editId="261828E9">
                <wp:simplePos x="0" y="0"/>
                <wp:positionH relativeFrom="column">
                  <wp:posOffset>3463290</wp:posOffset>
                </wp:positionH>
                <wp:positionV relativeFrom="paragraph">
                  <wp:posOffset>163830</wp:posOffset>
                </wp:positionV>
                <wp:extent cx="1724025" cy="0"/>
                <wp:effectExtent l="5715" t="11430" r="13335" b="762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94988" id="AutoShape 16" o:spid="_x0000_s1026" type="#_x0000_t32" style="position:absolute;margin-left:272.7pt;margin-top:12.9pt;width:13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2nHQIAADw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"/>
            </w:pict>
          </mc:Fallback>
        </mc:AlternateContent>
      </w:r>
      <w:r w:rsidRPr="00D14596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6639C" wp14:editId="24306F4B">
                <wp:simplePos x="0" y="0"/>
                <wp:positionH relativeFrom="column">
                  <wp:posOffset>2691765</wp:posOffset>
                </wp:positionH>
                <wp:positionV relativeFrom="paragraph">
                  <wp:posOffset>163830</wp:posOffset>
                </wp:positionV>
                <wp:extent cx="590550" cy="0"/>
                <wp:effectExtent l="5715" t="11430" r="13335" b="762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4611D" id="AutoShape 15" o:spid="_x0000_s1026" type="#_x0000_t32" style="position:absolute;margin-left:211.95pt;margin-top:12.9pt;width:4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fB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"/>
            </w:pict>
          </mc:Fallback>
        </mc:AlternateConten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«                »                                                 2017  г.</w:t>
      </w: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  <w:t>О Т Ч Ё Т</w:t>
      </w:r>
    </w:p>
    <w:p w:rsidR="00D14596" w:rsidRPr="00D14596" w:rsidRDefault="00D14596" w:rsidP="00D14596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  <w:t xml:space="preserve">О результатах </w:t>
      </w:r>
      <w:proofErr w:type="spellStart"/>
      <w:r w:rsidRPr="00D14596"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  <w:t>самообследования</w:t>
      </w:r>
      <w:proofErr w:type="spellEnd"/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  БЮДЖЕТНОГО УЧРЕЖДЕНИЯ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ДОПОЛНИТЕЛЬНОГО   ОБРАЗОВАНИЯ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«ДЕТСКАЯ   МУЗЫКАЛЬНАЯ   ШКОЛА   № 2»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НИЖНЕКАМСКОГО   МУНИЦИПАЛЬНОГО   РАЙОНА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  ТАТАРСТАН</w:t>
      </w:r>
    </w:p>
    <w:p w:rsidR="00D14596" w:rsidRPr="00D14596" w:rsidRDefault="00D14596" w:rsidP="00D1459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2016   ОТЧЁТНЫЙ ГОД</w:t>
      </w:r>
    </w:p>
    <w:p w:rsidR="00D14596" w:rsidRPr="00D14596" w:rsidRDefault="00D14596" w:rsidP="00D14596">
      <w:pPr>
        <w:tabs>
          <w:tab w:val="left" w:pos="7710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Нижнекамск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Республика Татарстан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  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14596">
        <w:rPr>
          <w:rFonts w:ascii="Calibri" w:eastAsia="Times New Roman" w:hAnsi="Calibri" w:cs="Times New Roman"/>
          <w:b/>
          <w:sz w:val="44"/>
          <w:szCs w:val="44"/>
          <w:lang w:eastAsia="ru-RU"/>
        </w:rPr>
        <w:t xml:space="preserve">   </w:t>
      </w:r>
      <w:r w:rsidRPr="00D14596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                                                 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  <w:r w:rsidRPr="00D14596"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СОДЕРЖАНИЕ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1. ВВЕДЕНИЕ ............................................................................................................................ 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2. ОБЩИЕ СВЕДЕНИЯ ОБ ОБРАЗОВАТЕЛЬНОМ УЧРЕЖДЕНИИ ................................ .3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3. ОРГАНИЗАЦИОННО-ПРАВОВОЕ ОБЕСПЕЧЕНИЕ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ОБРАЗОВАТЕЛЬНОЙ ДЕЯТЕЛЬНОСТИ........................................................................... 4   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4. СТРУКТУРА И СИСТЕМА УПРАВЛЕНИЯ....................................................................... 5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5. ОБРАЗОВАТЕЛЬНЫЕ ПРОГРАММЫ ПО ВИДАМ ИСКУССТВА ............................... 6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6. КАЧЕСТВО ПОДГОТОВКИ ВЫПУСКНИКОВ.................................................................18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7. КАЧЕСТВО ОРГАНИЗАЦИИ УЧЕБНОГО ПРОЦЕССА ................................................ 19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8. ВОСПИТАТЕЛЬНАЯ И ВНЕКЛАССНАЯ РАБОТА ....................................................... 21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9. КОНКУРСНО-ФЕСТИВАЛЬНАЯ И ТВОРЧЕСКАЯ ДЕЯТЕЛЬНОСТЬ ....................... 23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10. КОНЦЕРТНО-ПРОСВЕТИТЕЛЬСКАЯ ДЕЯТЕЛЬНОСТЬ ..........................................  30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11. КАЧЕСТВО КАДРОВОГО ОБЕСПЕЧЕНИЯ .................................................................. 31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12. КАЧЕСТВО МЕТОДИЧЕСКОЙ ДЕЯТЕЛЬНОСТИ    .................................................    33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13. КАЧЕСТВО БИБЛИОТЕЧНОГО ОБЕСПЕЧЕНИЯ     .................................................    39 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14. ТЕХНИЧЕСКОЕ ОСНАЩЕНИЕ ШКОЛЫ ...................................................................... 39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15. СВОДНАЯ ТАБЛИЦА РЕЗУЛЬТАТОВ САМООБСЛЕДОВАНИЯ МБУ ДО 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«ДМШ № 2» ЗА ОТЧЁТНЫЙ 2016 г. ................................................................................ 42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</w:t>
      </w: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Default="00D14596" w:rsidP="00D14596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lastRenderedPageBreak/>
        <w:t>ВВЕДЕНИЕ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  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Самообследование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муниципального бюджетного учреждения дополнительного образования «Детская музыкальная школа № 2»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самообследования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образовательной организацией», внутренними локальными актами Школы.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Отчёт составлен по материалам 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самообследования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Школы за 2016 год.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При 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самообследовании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анализировались: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организационно-правовое обеспечение образовательной деятельности;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структура и система управления;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-воспитательная деятельность;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-концертная деятельность;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конкурсно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-фестивальная деятельность;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-учебно-методическая литература и иные библиотечно-информационные ресурсы;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-материально-техническая база (обеспеченность образовательного процесса необходимым оборудованием)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2. ОБЩИЕ СВЕДЕНИЯ ОБ ОБРАЗОВАТЕЛЬНОМ УЧРЕЖДЕНИИ</w:t>
      </w: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2.1 Полное наименование образовательного учреждения в соответствии с Уставом -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«Детская музыкальная школа № 2» НМР РТ </w:t>
      </w: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Тип –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бюджетное образовательное учреждение культуры дополнительного образования детей</w:t>
      </w: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Вид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–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детская музыкальная школа</w:t>
      </w: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Организационно-правовая форма –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муниципальное образовательное учреждение культуры</w:t>
      </w: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2.2 Юридический адрес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2а.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lastRenderedPageBreak/>
        <w:t>2.3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Фактический адрес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2а, ПО № 11, а/я 183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Телефоны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8 (8555) 43-22-24, 43-22-82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Факс 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8 (8555) 43-22-24 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e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mail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dmsh</w:t>
      </w:r>
      <w:proofErr w:type="spellEnd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-2.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nk</w:t>
      </w:r>
      <w:proofErr w:type="spellEnd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@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ya</w:t>
      </w:r>
      <w:proofErr w:type="spellEnd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.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ru</w:t>
      </w:r>
      <w:proofErr w:type="spellEnd"/>
    </w:p>
    <w:p w:rsidR="00D14596" w:rsidRPr="00D14596" w:rsidRDefault="00D14596" w:rsidP="00D14596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Сайт </w:t>
      </w:r>
      <w:hyperlink r:id="rId5" w:history="1"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tatar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nkamsk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org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5903</w:t>
        </w:r>
      </w:hyperlink>
      <w:r w:rsidRPr="00D14596">
        <w:rPr>
          <w:rFonts w:ascii="Calibri" w:eastAsia="Times New Roman" w:hAnsi="Calibri" w:cs="Times New Roman"/>
          <w:lang w:eastAsia="ru-RU"/>
        </w:rPr>
        <w:t xml:space="preserve"> 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2.4 Учредитель -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«Нижнекамский муниципальный район». 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Функции и полномочия Учредителя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 осуществляет Муниципальное казенное учреждение "Исполнительный комитет Нижнекамского муниципального района Республики Татарстан".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Функции и полномочия Собственника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учреждения осуществляет Муниципальное казенное учреждение "Управление земельных и имущественных отношений Нижнекамского муниципального района Республики Татарстан".</w:t>
      </w:r>
    </w:p>
    <w:p w:rsidR="00D14596" w:rsidRPr="00D14596" w:rsidRDefault="00D14596" w:rsidP="00D14596">
      <w:pPr>
        <w:spacing w:after="12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 Директор образовательного учреждения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Владимировна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2.6 Заместители директора </w:t>
      </w:r>
    </w:p>
    <w:p w:rsidR="00D14596" w:rsidRPr="00D14596" w:rsidRDefault="00D14596" w:rsidP="00D14596">
      <w:pPr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Кирюшкина Юлия Александровна, заместитель директора по учебно-воспитательной работе.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Туйбарсова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Анатольевна, заместитель директора по административно-хозяйственной части.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3. ОРГАНИЗАЦИОННО-ПРАВОВОЕ ОБЕСПЕЧЕНИЕ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ОБРАЗОВАТЕЛЬНОЙ ДЕЯТЕЛЬНОСТИ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Школа является некоммерческим образовательным учреждением дополнительного образования детей, осуществляет образовательную деятельность детей, подростков и юношества по образовательным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программам</w:t>
      </w:r>
      <w:r w:rsidRPr="00D14596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>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художественно-</w:t>
      </w: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эстетической,</w:t>
      </w:r>
      <w:r w:rsidRPr="00D14596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>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общеобразовательной</w:t>
      </w:r>
      <w:proofErr w:type="spellEnd"/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предпрофессиональной и общеобразовательной общеразвивающей направленности.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Школа в своей деятельности руководствуется Конституцией Российской Федерации, Законом Российской Федерации «Об образовании в Российской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Уставом МБУ ДО «ДМШ № 2».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Школа является юридическим лицом, имеет план финансово-хозяйственной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Взаимоотношения между участниками образовательного процесса регламентируются Уставом и локальными актами Учреждения.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Лицензия на право осуществления образовательной деятельности № 5661 от 10 июля 2014 года выданная Министерством образования и науки РТ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Свидетельство о государственной аккредитации серии АА 107685 от 30.05.2008 г., регистрационный номер 7021, выданное Министерством образования и науки Республики Татарстан с присвоением государственного статуса образовательного учреждения высшей категории.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Выводы и рекомендации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: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Муниципальное бюджетное учреждение дополнительного образования «Детская музыкальная школа № 2»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4. СТРУКТУРА И СИСТЕМА УПРАВЛЕНИЯ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Управление осуществляется в соответствии с действующим законодательством, Уставом, Программой развития Школы. Формами самоуправления Школы являются педагогический совет, общее собрание трудового коллектива и другие формы. Порядок формирования органов самоуправления, их компетенции определяются соответствующими положениями, принимаемыми Школой и утверждаемые директором.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Преподавательский состав формируется в соответствии со штатным расписанием. Учреждение работает по согласованному и утверждённому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плану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работы на учебный год. Все мероприятия (педагогические советы, заседания отделов) проводятся в соответствии с утверждённым в учреждении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 xml:space="preserve">годовым планом работы. В учреждении разработаны внутренние локальные акты: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управление образовательным учреждением на принципах самоуправления;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В целом структура МБУ ДО «ДМШ № 2»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образования.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           5.  ОБРАЗОВАТЕЛЬНЫЕ ПРОГРАММЫ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На отчётный период 2016 года детской музыкальной школой № 2 реализовывались следующие учебные программы: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tbl>
      <w:tblPr>
        <w:tblStyle w:val="15"/>
        <w:tblW w:w="10620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3682"/>
        <w:gridCol w:w="2265"/>
        <w:gridCol w:w="1699"/>
        <w:gridCol w:w="991"/>
        <w:gridCol w:w="1983"/>
      </w:tblGrid>
      <w:tr w:rsidR="00D14596" w:rsidRPr="00D14596" w:rsidTr="00D14596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gramEnd"/>
          </w:p>
        </w:tc>
      </w:tr>
      <w:tr w:rsidR="00D14596" w:rsidRPr="00D14596" w:rsidTr="00D14596">
        <w:trPr>
          <w:trHeight w:val="63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«Сольфеджио для ДМШ»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(2006г.)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«Сольфеджио для ДМШ»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(2006 г.)      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D14596" w:rsidRPr="00D14596" w:rsidTr="00D14596">
        <w:trPr>
          <w:trHeight w:val="63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«Сольфеджио»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«Сольфеджио»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D14596" w:rsidRPr="00D14596" w:rsidTr="00D14596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лит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-ре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преп.ДМШ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№2.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Камышенкова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Г.А.,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11-15 лет</w:t>
            </w:r>
          </w:p>
        </w:tc>
      </w:tr>
      <w:tr w:rsidR="00D14596" w:rsidRPr="00D14596" w:rsidTr="00D14596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дисциплине «Татарская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rPr>
          <w:trHeight w:val="137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Сергеева С.А. (2012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D14596" w:rsidRPr="00D14596" w:rsidTr="00D14596">
        <w:trPr>
          <w:trHeight w:val="127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Шакурова А.Г. (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2014 )</w:t>
            </w:r>
            <w:proofErr w:type="gram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2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Сергеева С.А. (2010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аккомпанементу для учащихся 6-7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классов,  Бакулина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С.А.(2014г.)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13-15 лет</w:t>
            </w:r>
          </w:p>
        </w:tc>
      </w:tr>
      <w:tr w:rsidR="00D14596" w:rsidRPr="00D14596" w:rsidTr="00D14596">
        <w:trPr>
          <w:trHeight w:val="134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Программа учебной дисциплины «Фортепианный ансамбль», автор Бакулина С.А. (2014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11-13 лет</w:t>
            </w:r>
          </w:p>
        </w:tc>
      </w:tr>
      <w:tr w:rsidR="00D14596" w:rsidRPr="00D14596" w:rsidTr="00D14596">
        <w:trPr>
          <w:trHeight w:val="126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для детских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школ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«Общий курс фортепиано»,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для детских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школ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«Общий курс фортепиано»,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«Виолончель»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Головочева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С.П (2013г)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«Виолончель»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Головочева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С.П (2010г)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D14596" w:rsidRPr="00D14596" w:rsidTr="00D14596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«Класс виолончельного ансамбля» программа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составлена  преп.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Зуровой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D14596" w:rsidRPr="00D14596" w:rsidTr="00D14596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«Скрипка»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Гайфуллина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С.В.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«Скрипка»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Гайфуллина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D14596" w:rsidRPr="00D14596" w:rsidTr="00D14596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Программа для учащихся 3-7 классов «Ансамбль скрипачей»,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3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«Балалайка»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64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«Балалайка»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«Гитара шестиструнная»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«Гитара шестиструнная»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(2012г)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76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«Гитара шестиструнная»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811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«Готово-выборный баян»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М.Х. (2010 г.)</w:t>
            </w:r>
          </w:p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711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«Готово-выборный баян»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М.Х. (2010 г.)</w:t>
            </w:r>
          </w:p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04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специальности «Домра», автор Ермолаева Н.В. (2010)</w:t>
            </w:r>
          </w:p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291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предмету «Оркестровый инструмент» (ознакомление с инструментами домра-альт, балалайка-секунда) для специальности музыкальное исполнительство (народные инструменты), автор Бычкова Р.М.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D14596" w:rsidRPr="00D14596" w:rsidTr="00D14596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«Аккордеон», автор Быкова Н.А.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«Аккордеон», автор Быкова Н.А.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941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учебной дисциплине предмет по выбору «Ансамбль народных инструментов»,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(2013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5(7)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70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предмету «Коллективное </w:t>
            </w:r>
            <w:proofErr w:type="spellStart"/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»  (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Оркестр народных инструментов),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(2011)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10-15 лет</w:t>
            </w:r>
          </w:p>
        </w:tc>
      </w:tr>
      <w:tr w:rsidR="00D14596" w:rsidRPr="00D14596" w:rsidTr="00D14596">
        <w:trPr>
          <w:trHeight w:val="15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«Духовые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инструментыы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(2013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«Духовые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инструментыы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«Флейта», автор Привалов В.Е.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Адаптированная рабочая программа по уч.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дисц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. «Ансамбль русской песни», преп. ДМШ №2 Патрикеева С.Ю.,2006 г.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97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предмету «Хоровое пение», автор Якушева Л.Г. (2014 г.)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D14596">
        <w:trPr>
          <w:trHeight w:val="79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«Фортепиано», автор Бакулина С.А. 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rPr>
          <w:trHeight w:val="138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«Синтезатор», автор Бакулина С.А. 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rPr>
          <w:trHeight w:val="2573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учебному предмету музыкальный инструмент «Фортепиано», для детей дошкольного возраста,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Обыденнова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Е.Я., Шакурова А.Г., Шведова Л.В. 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</w:tr>
    </w:tbl>
    <w:p w:rsidR="00D14596" w:rsidRPr="00D14596" w:rsidRDefault="00D14596" w:rsidP="00D14596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</w:t>
      </w:r>
    </w:p>
    <w:tbl>
      <w:tblPr>
        <w:tblStyle w:val="15"/>
        <w:tblW w:w="106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687"/>
        <w:gridCol w:w="2269"/>
        <w:gridCol w:w="1701"/>
        <w:gridCol w:w="992"/>
        <w:gridCol w:w="1986"/>
      </w:tblGrid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«Скрипка»,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«Виолончель»,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Головочева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С.П.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«Виолончель», для детей дошкольного возраста,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 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«Общеразвивающее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муз.исполнительство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» по учебному предмету музыкальный инструмент «Аккордеон», автор Быкова Н.А. (2014 г.)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«Балалайка»,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«Баян»,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М.Х. (2013 г)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учебному предмету музыкальный инструмент «Домра трехструнная», автор Бычкова Р.М. (2014 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для групп раннего эстетического развития в области музыкального исполнительства инструмент «Домра»,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для групп раннего эстетического развития по предмету «Коллективное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» (Шумовые и духовые народные инструменты),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предмету музыкальный инструмент (саксофон, кларнет),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 (2014 г.)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предмету музыкальный инструмент (флейта), автор Привалов В.Е.  (2014 г.)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«Сольфеджио»,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учебным предметам «Музыка и окружающий мир» и «Музыкальная энциклопедия»,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для групп раннего эстетического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развития «Игровое сольфеджио»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автор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авторская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предмету «Хоровое пение», автор Якушева Л.Г.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 по учебному предмету ПО.01.УП.01 Специальность и чтение с листа, Бакулина С.А.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 по учебному предмету ПО.01.УП.02 Ансамбль, авторы Кирюшкина Ю.А., Сергеева С.А.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10-14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 по учебному предмету ПО.01.УП.03 Концертмейстерский класс, автор Бакулина С.А</w:t>
            </w:r>
            <w:r w:rsidRPr="00D14596">
              <w:t xml:space="preserve">. 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t>(2014)</w:t>
            </w:r>
          </w:p>
          <w:p w:rsidR="00D14596" w:rsidRPr="00D14596" w:rsidRDefault="00D14596" w:rsidP="00D1459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1,5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rPr>
          <w:trHeight w:val="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ПО.01.УП.03 Фортепиано, авторы Кирюшкина Ю.А.,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Шведова Л.В.,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6 лет, 5 </w:t>
            </w: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лет,   </w:t>
            </w:r>
            <w:proofErr w:type="gramEnd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10-15 лет</w:t>
            </w:r>
          </w:p>
        </w:tc>
      </w:tr>
      <w:tr w:rsidR="00D14596" w:rsidRPr="00D14596" w:rsidTr="00D14596">
        <w:trPr>
          <w:trHeight w:val="23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«Скрипка» по учебному предмету ПО.01.УП.01 Специальность и чтение с листа,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«Виолончель» по учебному предмету ПО.01.УП.01 Специальность и чтение с листа,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«Гитара шестиструнная»,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«Балалайка»,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«Домра», автор Бычкова Р.М.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«Аккордеон», автор Быкова Н.А.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«Народные инструменты» по учебному предмету ПО.01.УП.01 Специальность «Баян»,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М.Х.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«Духовые и ударные инструменты» по учебному предмету ПО.01.УП.01 Специальность «Саксофон, кларнет»,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D14596" w:rsidRPr="00D14596" w:rsidRDefault="00D14596" w:rsidP="00D14596">
      <w:pPr>
        <w:tabs>
          <w:tab w:val="left" w:pos="3150"/>
        </w:tabs>
        <w:autoSpaceDE w:val="0"/>
        <w:autoSpaceDN w:val="0"/>
        <w:adjustRightInd w:val="0"/>
        <w:spacing w:after="0" w:line="240" w:lineRule="atLeast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tbl>
      <w:tblPr>
        <w:tblStyle w:val="15"/>
        <w:tblW w:w="106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688"/>
        <w:gridCol w:w="2283"/>
        <w:gridCol w:w="1545"/>
        <w:gridCol w:w="1276"/>
        <w:gridCol w:w="142"/>
        <w:gridCol w:w="1701"/>
      </w:tblGrid>
      <w:tr w:rsidR="00D14596" w:rsidRPr="00D14596" w:rsidTr="00D14596">
        <w:trPr>
          <w:trHeight w:val="23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«Духовые и ударные инструменты» по учебному предмету ПО.01.УП.01 Специальность «Флейта», автор Привалов В.Е. 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ПО.02.УП.01 Сольфеджио, автор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ПО.02.УП.01 Сольфеджио, автор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ПО.02.УП.02 Слушание музыки, 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9,5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ПО.02.УП.03 Музыкальная литература, авторы 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Камышенкова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Г.А.,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ПО.02.УП.03 Элементарная теория музыки,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инструменты»,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В.01.УП.01 Ритмика,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6,5-8,5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инструменты»,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В.10 Татарская муз. литература,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ПО.01.УП.01. Хор,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ПО.01.УП.02. Фортепиано, автор Кирюшкина Ю.А.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ПО.01.УП.03. Основы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дирижирования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25 часов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(33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В.03.УП.03. Постановка голоса, автор Патрикеева С.Ю.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6,5-15 лет</w:t>
            </w:r>
          </w:p>
        </w:tc>
      </w:tr>
      <w:tr w:rsidR="00D14596" w:rsidRPr="00D14596" w:rsidTr="00D14596">
        <w:trPr>
          <w:trHeight w:val="12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 инструменты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», «Духовые и ударные инструменты» по учебному предмету ПО.01.УП.04. Хоровое пение, автор Якушева Л.Г.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5 лет, 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Функционирование учебного процесса полностью соответствует федеральным государственным требованиям. Ведение образовательной деятельности осуществляется в соответствии с Уставом и лицензией на право осуществления образовательной деятельности.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6. КАЧЕСТВО ПОДГОТОВКИ ВЫПУСКНИКОВ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Качеству подготовки выпускников ДМШ №2 способствует реализация разработанных общеобразовательных общеразвивающих и общеобразовательных предпрофессиональных учебных программ, планов и весь комплекс учебно-методического сопровождения. </w:t>
      </w: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В целом учебно-методическая документация по образовательным программам разработана на достаточно профессиональном уровне, обеспечен </w:t>
      </w: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единый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подход, что в значительной степени облегчает самостоятельную работу выпускников в отношении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межпредметных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связей.</w:t>
      </w: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Итоговая аттестация осуществляется в соответствии с Положением об итоговой аттестации выпускников.</w:t>
      </w: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Учащиеся, окончившие школу и успешно прошедшие итоговую аттестацию, получают документ о соответствующем образовании и квалификации.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В 2016 году ДМШ №2 выпустила 27 учащихся, из которых </w:t>
      </w:r>
      <w:r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свидетельств с отличием. Свидетельства без троек получили 18</w:t>
      </w:r>
      <w:r w:rsidRPr="00D1459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D14596">
        <w:rPr>
          <w:rFonts w:ascii="Times New Roman" w:eastAsia="Times New Roman" w:hAnsi="Times New Roman" w:cs="Times New Roman"/>
          <w:sz w:val="28"/>
          <w:lang w:eastAsia="ru-RU"/>
        </w:rPr>
        <w:t>человек</w:t>
      </w:r>
      <w:r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Таким образом, структура, содержание и трудоёмкость учебных планов подготовки выпускников отвечают требованиям.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Выводы и рекомендации: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Нарушений норматива средней предельной нагрузки не выявлено. Результаты анализа учебных планов выпускных классов показали, что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учебные планы по своему содержанию и структуре соответствуют предъявляемым требованиям.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7. КАЧЕСТВО ОРГАНИЗАЦИИ УЧЕБНОГО ПРОЦЕССА.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Организация образовательного процесса (в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т.ч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. начало и окончание учебного года, продолжительность каникул) регламентируется: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 учебными планами;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- годовым календарным учебным графиком, утверждаемым Школой   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>ии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самостоятельно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;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расписанием занятий.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Предельная недельная учебная нагрузка на одного учащегося устанавливается в соответствии с учебным планом, нормами СанПиН.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В 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–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инвариативной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(обязательной) и</w:t>
      </w:r>
    </w:p>
    <w:p w:rsidR="00D14596" w:rsidRPr="00D14596" w:rsidRDefault="00D14596" w:rsidP="00D14596">
      <w:pPr>
        <w:spacing w:after="12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вариативной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.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Инвариативная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часть учебного плана –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 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индивидуальные и групповые занятия с преподавателем;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самостоятельная (домашняя работа) учащегося;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-контрольные мероприятия, предусмотренные учебными планами и программами (контрольные уроки, зачёты, экзамены, академические концерты);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- культурно-просветительские мероприятия (лекции, концерты, фестивали);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внеурочные классные мероприятия (посещение выставочных залов, театров, музеев, творческие встречи)</w:t>
      </w:r>
    </w:p>
    <w:p w:rsidR="00D14596" w:rsidRPr="00D14596" w:rsidRDefault="00D14596" w:rsidP="00D1459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D14596" w:rsidRPr="00D14596" w:rsidRDefault="00D14596" w:rsidP="00D1459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D14596" w:rsidRPr="00D14596" w:rsidRDefault="00D14596" w:rsidP="00D1459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Таблица успеваемости по отделам на конец 2016 учебного года</w:t>
      </w: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sz w:val="28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381"/>
        <w:gridCol w:w="1134"/>
        <w:gridCol w:w="992"/>
        <w:gridCol w:w="993"/>
        <w:gridCol w:w="708"/>
        <w:gridCol w:w="1448"/>
        <w:gridCol w:w="1560"/>
      </w:tblGrid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Отделение</w:t>
            </w:r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отлично</w:t>
            </w:r>
            <w:proofErr w:type="gramEnd"/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хорошо</w:t>
            </w:r>
            <w:proofErr w:type="gramEnd"/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proofErr w:type="gram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удовл</w:t>
            </w:r>
            <w:proofErr w:type="spellEnd"/>
            <w:proofErr w:type="gramEnd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плохо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Н/а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proofErr w:type="gram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академ</w:t>
            </w:r>
            <w:proofErr w:type="spellEnd"/>
            <w:proofErr w:type="gramEnd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отпуск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Всего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Фортепиано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116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ОНИ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37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68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Струнное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60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Духовое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Вокал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35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ИТОГО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300</w:t>
            </w:r>
          </w:p>
        </w:tc>
      </w:tr>
    </w:tbl>
    <w:p w:rsidR="00D14596" w:rsidRPr="00D14596" w:rsidRDefault="00D14596" w:rsidP="00D1459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Качественный и количественный показатели реализации образовательных программ за отчётный 2016 год стабильны.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Организация учебного процесса соответствует требованиям действующих нормативно-правовых документов.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tabs>
          <w:tab w:val="left" w:pos="37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D14596" w:rsidRDefault="00D14596" w:rsidP="00D14596">
      <w:pPr>
        <w:tabs>
          <w:tab w:val="left" w:pos="37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</w:p>
    <w:p w:rsidR="00D14596" w:rsidRDefault="00D14596" w:rsidP="00D14596">
      <w:pPr>
        <w:tabs>
          <w:tab w:val="left" w:pos="37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Default="00D14596" w:rsidP="00D14596">
      <w:pPr>
        <w:tabs>
          <w:tab w:val="left" w:pos="37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Default="00D14596" w:rsidP="00D14596">
      <w:pPr>
        <w:tabs>
          <w:tab w:val="left" w:pos="37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ВОСПИТАТЕЛЬНАЯ И ВНЕКЛАССНАЯ РАБОТА</w:t>
      </w:r>
    </w:p>
    <w:p w:rsidR="00D14596" w:rsidRPr="00D14596" w:rsidRDefault="00D14596" w:rsidP="00D14596">
      <w:pPr>
        <w:tabs>
          <w:tab w:val="left" w:pos="370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tabs>
          <w:tab w:val="left" w:pos="370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Воспитательная работа 2016 года напрямую связана с объявленным в стране </w:t>
      </w: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«Годом экологии» и юбилейной датой 50-летия образования </w:t>
      </w:r>
      <w:proofErr w:type="spellStart"/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г.Нижнекамск</w:t>
      </w:r>
      <w:proofErr w:type="spellEnd"/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были проведены классные часы, концерт-лекция, круглые столы с преподавателями других школ.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проводятся классными руководителями. Тематика их разнообразна: от обсуждения творческих связей мастеров разных видов искусства до работающей в городском музее художественной выставки.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Существуют и общешкольные классные часы, их темы объединяют по возрастам учащихся всех отделений.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Культурно-просветительское праздничное мероприятие «Святки»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Участники ансамбля в яркой сценической форме представили слушателям репертуар старинных обрядовых песен, а ведущие рассказали о </w:t>
      </w:r>
      <w:r w:rsidRPr="00D145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русских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45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православных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45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традициях.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12.01.2016 г.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Антонова И.А.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Патрикеева С.Ю.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«Тукай в музыке»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145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классного часа учащиеся знакомились с творчеством Г. Тукая, читали стихотворения на татарском языке. В ходе мероприятия ученики посмотрели презентацию, подготовленную педагогом к теме занятия.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12.02.2016 г.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Концерт-представление «Русские пейзажи в музыке и живописи»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145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Концерт, посвященный творчеству Чайковского и Левитана.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16.03.2016 г.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Камышенкова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Концерт, посвящённый Дню победы «Нам дороги эти позабыть нельзя»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145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концерта - осуществление нравственно-патриотического воспитания детей, воспитание уважительного отношения к защитникам Отечества.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05.05.2016 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Патрикеева С.Ю.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добрый путь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для выпускников школы.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29.05.2016 г.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Посвящение в первоклассники «Я музыкантом стать хочу»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Праздничное мероприятие для учащихся, родителей и преподавателей с концертными номерами, играми, забавами, увлекательными историями и загадками является праздником для детей и новой формой проверки знаний.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27.10 .2016 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Антонова И.А.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Камышенкова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Размахова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Мой город – моя судьба!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Музыкально-литературный лекторий. Цель - ознакомление учащихся с историей города.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28.10.2016 г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Посещение музея А. </w:t>
      </w:r>
      <w:proofErr w:type="spellStart"/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Фатхутдинова</w:t>
      </w:r>
      <w:proofErr w:type="spellEnd"/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п. Красный Ключ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музея приурочено празднованию Дня города Нижнекамска.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29.10.2016 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Р.З.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9.КОНКУРСНО-ФЕСТИВАЛЬНАЯ И ТВОРЧЕСКАЯ ДЕЯТЕЛЬНОСТЬ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раздел выносятся конкурсы, фестивали, концерты классов. Наиболее интересные из них: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120"/>
        <w:gridCol w:w="1702"/>
        <w:gridCol w:w="2553"/>
        <w:gridCol w:w="2127"/>
      </w:tblGrid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конкурс-фестиваль «7 нот» в номинации «Научно-практическая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конференция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учащихся» по теме «Литературное произведение в музыке»</w:t>
            </w:r>
          </w:p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01.02.16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Ксения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Размахова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В.Л.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Республиканский фестивале камерных ансамблей преподавателей детских музыкальных школ «Казанская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камерата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».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тур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Сергеева С.А.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Сергеева С.А.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IX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фестиваль-конкурс «Камская мозаика» </w:t>
            </w:r>
          </w:p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20.02.16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Елена 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Багаутдинов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Рафаэль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Шумилов Иван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Роман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 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Бабанова Александра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Ермолаева Н.В.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Межрегиональный Открытый конкурс по курсу фортепиано для учащихся разных специальностей ДМШ и ДШИ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24.02.16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Елена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камерных ансамблей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14.03.16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Курьят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 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Булатова З.,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Мифтахова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Асхадуллин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А., Гарипова Д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Арапова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Е., Власова М.,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Шенгурова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Шарипова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Закирова А., Хайруллина А., Кабанов 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Сайфутдинова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З., Воробьева В.,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Валиуллина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Р., Белова Д.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Шакурова А.Г.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Гайфуллина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С.В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Привалов В.Е.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Саруханян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Н.Ю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Складчикова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Саруханян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Н.Ю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исполнителей на народных инструментах (ансамбли, оркестры)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18.03.16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Оркестр народных инструментов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19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Открытый республиканский конкурс «Волжские напевы балалайки»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22.03.16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Багаутдинов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Рафаэль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конкурс-фестиваль «Тат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Ars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Финал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Республиканского конкурса «Казанская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камерата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26.03.16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Алина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Курьят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Роман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II Межрегиональный открытый конкурс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Tutti.Arco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01.03.16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Сиухина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Булатова З.,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Мифтахова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–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III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X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Международный фестиваль-конкурс «Набережные Челны собирают друзей»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24.03.16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Асхадуллин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А., Гарипова Д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Булатова З.</w:t>
            </w: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proofErr w:type="gram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Мифтахова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Кабанов А., Закирова А., Хайруллина А. –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III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Гайфуллина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Шакурова А.Г.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X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Международный фестиваль-конкурс «Набережные Челны собирают друзей»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24.03.16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Булатова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Зиля</w:t>
            </w:r>
            <w:proofErr w:type="spellEnd"/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III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Зорин Леонид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Республиканский конкурс ансамблей среди преподавателей ДМШ и ДШИ «Малые города»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01.04.16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 хоровых коллективов «Мой Нижнекамск, воспетый голосом сердец»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Младший хор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место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Ольшанская А.В.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Муниципальный конкурс хоровых коллективов «Мой Нижнекамск, воспетый голосом сердец»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Старший хор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Якушева Л.Г.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инновационных доп. общеобразовательных программ и проектов, обеспечивающих интеграцию общего и дополнительного образования а процессе организации внеурочной деятельности учащихся «Инновация»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Республиканский конкурс исполнителей на фортепиано им.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Р.Яхина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Хайруллина Алиса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IV Всероссийский конкурс презентаций «Гордость отчизны»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Шарипова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Диана -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Минахметова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Лия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Всероссийский конкурс вокально-хорового творчества «Весенние проталины»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Кашапова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Илюза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дипломант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Коркина Э.Ф.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Международный онлайн-конкурс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творчества «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Golden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Hits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28.04.16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Роман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Всероссийская олимпиада по музыкальной литературе «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Musicus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Iuvenis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Бабанова Александра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Всероссийская олимпиада по музыкальной литературе «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Musicus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Iuvenis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05.05.16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Бабанова Александра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Ермолаева Н.В.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 Республиканский конкурс фортепианных ансамблей среди преподавателей ДМШ и ДШИ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Сергеева С.А.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на приз главы администрации</w:t>
            </w:r>
            <w:r w:rsidRPr="00D1459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Маланчева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Анна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Ансамбль Красота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Муниципальный конкурс ансамблей среди преподавателей «И мастерство, и вдохновение»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Гран-при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Патрикеева С.Ю.,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Пед.ансамбль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«Узоры»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Е.Ю.,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Л.В.,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Привалов В.Е.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Р.З., 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Патрикеева С.,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Пед.ансамбль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«Узоры»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С.,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Е,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Л.В.,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Привалов В.Е.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Р.З., Сафина А.Н.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конкурс-фестиваль «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Форсаж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Калинина Арина – Дипломант I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Международный фестиваль-конкурс «Музыкальный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форсаж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Сергеева С.А.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Сергеева С.А.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Патрикеева </w:t>
            </w: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 .</w:t>
            </w:r>
            <w:proofErr w:type="gramEnd"/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XVI Открытый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D14596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Республиканский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молодежный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фестиваль </w:t>
            </w:r>
            <w:r w:rsidRPr="00D14596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авторской песни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«Времена не выбирают»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22.05.16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Дядяшева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Ангелина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I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</w:t>
            </w:r>
            <w:proofErr w:type="spellEnd"/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Ганиев И.Х.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IV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Всероссийский вокальный фестиваль-конкурс «Жаворонок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Закамья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г.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Наб.Челны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29.10.16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Маланчева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Анна – дипломант 1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Патрикеева С.Ю.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Всероссийский конкурс-фестиваль «Золотая карусель» г. Зеленодольск,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29.10.16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Калинина Арина – дипломант 1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Всероссийский конкурс педагогических работ ФМВДК «Музыкальное творчество»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19.10.16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Шакурова А.Г.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Лауреат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Шакурова А.Г.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Открытый региональный конкурс «Город творчества»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Ансамбль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30.11.16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Весель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- 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Белалова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Амина – 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Маланчева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Анна – лауреат 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Патрикеева С.Ю.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Открытый региональный конкурс «Город творчества» номинация народные инструменты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01.12.16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 – Лауреат 1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Курьят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 –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Р. – 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Шайдуллин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 – лауреат 2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Бычкова Р.М.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АртТалант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03.12.16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 – лауреат 3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Открытый региональный конкурс «Город творчества» номинация струнные инструменты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07.12.16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Булатова З – лауреат 1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 – лауреат 1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Шенгурова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– 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Зорин Л – 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Открытый региональный конкурс «Город творчества» номинация фортепиано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15.12.16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Шарипова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 – лауреат 1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Багаутдинова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 – 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Гарипова Д – 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Мосина А – лауреат 2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Складчикова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С.Ю.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«Тат-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Ars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г. Казань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15.12.16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Ярутина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 – дипломант 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</w:tr>
      <w:tr w:rsidR="00D14596" w:rsidRPr="00D14596" w:rsidTr="00D14596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Открытый региональный конкурс «Город творчества» номинация духовые инструменты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16.12.16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Назипов М. – 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Кабанов А. – лауреат 2 степени</w:t>
            </w: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Арапова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 – лауреат 3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14596" w:rsidRPr="00D14596" w:rsidRDefault="00D14596" w:rsidP="00D14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Привалов В.Е.</w:t>
            </w:r>
          </w:p>
        </w:tc>
      </w:tr>
    </w:tbl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Концерты класса.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Патрикеевой С.Ю. (вокал) –16.03.16 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Якушевой Л.Г. (вокал) –17.03.16 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(гитара) –20.05.16 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(виолончель)- 24.05.16г.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(скрипка)- 26.05.16г.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С.В.(скрипка)- 27.05.16г.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Бычковой Р.М. (домра)- 24.05.16г.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(гитара) – 18.10. 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(виолончель)- 19.10.16г.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(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скрипка )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- 21.10.16г.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Сафиной А.Н.  (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) - 21.10.16г.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Ежегодно расширяется география конкурсов. Активность участия учащихся и преподавателей в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конкурсно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- фестивальной деятельности высокая.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10. КОНЦЕРТНО-ПРОСВЕТИТЕЛЬСКАЯ ДЕЯТЕЛЬНОСТЬ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Этот вид работы ставит перед собой задачу расширить и углубить знания учащихся школы о музыке, продолжить развитие осознанного, оценочного отношения к явлениям музыкального искусства, формирование мировоззрения и нравственных качеств личности.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Концертно-просветительская работа проводится преподавателями и учащимися ДМШ № 2 в детских садах и средних школах города. Концерты с аннотациями, посвященные музыкальным инструментам, камерной, эстрадной музыке были проведены: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доме «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Балкыш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Доме ветеранов, в РЦ «Надежда».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 № 36, 37, 43, 89, 92, 9, 35, 44, 58, 63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средних школах №22, 10, 29, 3, 20.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Необходимо продолжать воспитывать чувство сцены, формировать художественный вкус, реализовывать творческие способности, активнее вовлекать учащихся в концертную деятельность.</w:t>
      </w:r>
    </w:p>
    <w:p w:rsidR="00D14596" w:rsidRPr="00D14596" w:rsidRDefault="00D14596" w:rsidP="00D14596">
      <w:pPr>
        <w:keepNext/>
        <w:keepLines/>
        <w:spacing w:before="40" w:after="0" w:line="276" w:lineRule="auto"/>
        <w:outlineLvl w:val="1"/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</w:pPr>
      <w:r w:rsidRPr="00D14596"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  <w:tab/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11. КАЧЕСТВО КАДРОВОГО ОБЕСПЕЧЕНИЯ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 дату проведения </w:t>
      </w:r>
      <w:proofErr w:type="spellStart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МБУ ДО «Детская музыкальная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</w:t>
      </w:r>
      <w:proofErr w:type="gramEnd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2» работает 36 преподавателей (26 – штатных, 10 – совместителей), из них: 18 преподавателей имеют высшую квалификационную категорию, 12 преподавателей - первую квалификационную категорию, 2 преподавателя имеет звание Заслуженного работника Республики Татарстан.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11.1. Повышение квалификации и переподготовка работников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30 января</w:t>
      </w:r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в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Набережночелнинском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колледже искусств состоялся семинар и мастер-класс профессора КГК им. Н.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Жиганова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Харисова В.В. Участие в качестве слушателей приняли следующие преподаватели ДМШ №2: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Кудакаева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А.Р., Иванова О.В., Ганиев И.Х. В рамках курса повышения квалификации преподавателям было засчитано 8 часов.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      В рамках Открытого межрегионального конкурса «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Tutti.Arco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», проходившего в г. Набережные Челны на базе ГАПОУ «НКИ» с 29.02 по 01.03.16 Заведующая струнным отделением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Хамидуллина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Е.Ю. и преподаватели отдела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Головочева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С.П. 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Гайфуллина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С.В. приняли участие в мастер-классе, проводимом профессором кафедры альта, виолончели и контрабаса КГК им. Н.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Жиганова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, заслуженным деятелем искусств РТ, народным артистом РТ, заслуженным артистом Российской Федерации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Асадуллиным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А.А. И также мастер-класс профессора кафедры скрипки КГК им. Н.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Жиганова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, Заслуженного артиста Российской Федерации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Монасыпова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Ш.Х. на тему: «Развитие татарской смычковой культуры».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      Преподаватели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Кудакаева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А.Р., Бычкова Р.М., Ермолаева Н.В. и Иванова О.В.  </w:t>
      </w:r>
      <w:proofErr w:type="gramStart"/>
      <w:r w:rsidRPr="00D14596">
        <w:rPr>
          <w:rFonts w:ascii="Times New Roman" w:eastAsia="Times New Roman" w:hAnsi="Times New Roman" w:cs="Times New Roman"/>
          <w:sz w:val="28"/>
          <w:lang w:eastAsia="ru-RU"/>
        </w:rPr>
        <w:t>посетили</w:t>
      </w:r>
      <w:proofErr w:type="gramEnd"/>
      <w:r w:rsidRPr="00D14596">
        <w:rPr>
          <w:rFonts w:ascii="Times New Roman" w:eastAsia="Times New Roman" w:hAnsi="Times New Roman" w:cs="Times New Roman"/>
          <w:sz w:val="28"/>
          <w:lang w:eastAsia="ru-RU"/>
        </w:rPr>
        <w:t xml:space="preserve"> 04.03.16 мастер-класс доцента КГК Усова А.А. на тему: «Современные методики и технологии в современном исполнительстве на </w:t>
      </w:r>
      <w:r w:rsidRPr="00D14596">
        <w:rPr>
          <w:rFonts w:ascii="Times New Roman" w:eastAsia="Times New Roman" w:hAnsi="Times New Roman" w:cs="Times New Roman"/>
          <w:sz w:val="28"/>
          <w:lang w:eastAsia="ru-RU"/>
        </w:rPr>
        <w:lastRenderedPageBreak/>
        <w:t>народных инструментах». Учащиеся нашей школы Шумилов Иван, Алексеев Роман приняли участие в открытом уроке Усова В.В.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вокально-хорового отделения Патрикеева С.Ю. и Ольшанская А.В. приняли участие в работе Открытого республиканского научно-практического семинара Д. Е. Огородного на тему «Методика комплексного воспитания вокально-речевой и эмоционально - двигательной культуры человека» в объёме 24 часа (24.02 -26.02.16).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13.04.2016 года все преподаватели фортепианного отделения посетили пресс-конференцию и мастер-класс солиста Московской государственной филармонии Эдуарда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Кунца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Участие в качестве слушателя Республиканского семинара-практикума по теме: «Заполнение форм федеральной статистической отчётности», проводимого Республиканским методическим центром г. Казань 5 сентября 2016 года, приняла заведующая учебной частью Кирюшкина Ю.А.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 23.10 по 07.11.2016 Заведующим народным отделением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Яруллиным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М.Х. и преподавателями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Кудакаевой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А.Р., Ермолаевой Н.В., Бычковой Р.М., Ивановой О.В., Ганиевым И.Х. успешно освоена программа повышения квалификации на тему «Современные технологии и методики исполнительства на народных инструментах», проводимая на базе ГАПОУ «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Набережночелнинский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 искусств». Объем курсов составил 72 часа.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24.11.2016 в ГАПОУ «НМК им. С. Сайдашева» проводился мастер-класс доцента кафедры народных инструментов, заслуженного деятеля искусств Удмуртии Новикова В.Е. на тему: «Практический курс импровизации». Преподаватели Бакулина С.А. 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Муртазина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 посетили данное мероприятие в качестве слушателей.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6.11.2016 и 7.11.2016 Учащиеся школы Алексеев Р. 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Ярутина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и их преподаватели по специальности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Кудакаева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 и Бычкова Р.М. принимали участие в проведении открытого урока и мастер-класса профессора,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кафедрой струнных народных инструментов РАМ им. Гнесиных Горбачёва А.А. и преподавателя РАМ им. Гнесиных Мочаловой Е.Н.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школе сформирован квалифицированный педагогический коллектив: 100% штатных преподавателей систематически повышают свою квалификацию (не менее 1 раза в 3 года по программам повышения квалификации преподавателей дополнительного образования в объеме от 72 до 108 часов), что обеспечивает повышение компетентности преподавателей. Активное участие в мастер-классах и тематических семинарах является важной составляющей профессионально-квалификационного роста учителей.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12. КАЧЕСТВО МЕТОДИЧЕСКОЙ ДЕЯТЕЛЬНОСТИ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12.1. Открытые уроки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Открытые уроки – это наглядное обобщение и распространение опыта преподавателей.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течение учебного года преподавателями школы проведены следующие открытые уроки: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Открытый урок, проведенный по линии городского методического объединения ПЦК «Хоровое </w:t>
      </w:r>
      <w:proofErr w:type="spellStart"/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дирижирование</w:t>
      </w:r>
      <w:proofErr w:type="spellEnd"/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 на тему «Работа над многоголосием в младшем хоре ДМШ и ДШИ»</w:t>
      </w: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Преподаватель Якушева Л.Г.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9.02.2016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Открытый урок, проведенный по линии городского методического объединения ПЦК «Оркестровые струнные инструменты» на тему «Особенности работы над штрихами в младших классах ДМШ»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Преподаватель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11.02.2016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Открытый урок «Развитие ансамблевых навыков игры в классе духовых инструментов»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Преподаватель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Р.З.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19.02.2016</w:t>
      </w: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Открытый урок «Работа над штрихами в классе виолончели»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Данное занятие было организовано и проведено преподавателем в рамках работы методического объединения города. На уроке присутствовали преподаватели Нижнекамского музыкального колледжа, педагоги музыкальных школ города, завуч ДМШ № 2.</w:t>
      </w: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Преподаватель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</w:t>
      </w:r>
      <w:r w:rsidRPr="00D145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22.03.2016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12.2. Методические разработки, обзоры сборников новой методической                 литературы, доклады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Методическая работа 2016 года была ориентирована на развитие учебного процесса в школе согласно федеральным государственным требованиям при реализации программ дополнительного образования. Вниманию педагогического коллектива были предложены следующие работы: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Авторская программа «Игровое сольфеджио» для групп раннего эстетического развития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Разработка программы для реализации общеобразовательной общеразвивающей программы в группах раннего эстетического развития детей.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10.02.16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</w:t>
      </w:r>
      <w:r w:rsidRPr="00D14596">
        <w:rPr>
          <w:rFonts w:ascii="Calibri" w:eastAsia="Times New Roman" w:hAnsi="Calibri" w:cs="Times New Roman"/>
          <w:b/>
          <w:i/>
          <w:lang w:eastAsia="ru-RU"/>
        </w:rPr>
        <w:t xml:space="preserve"> </w:t>
      </w: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Авторская программа по учебным предметам «Музыка и окружающий мир» и «Музыкальная энциклопедия»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Разработка рабочей программы для реализации общеобразовательной общеразвивающей программы в рамках учебного предмета историко-теоретической подготовки обучающихся.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Размахова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В.Л.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20.02.16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«Особенности мотивации к музыкальной деятельности скрипачей 7-8 лет»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Публикация статьи в Республиканском методическом кабинете.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Гайфуллина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С.В.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03.03.16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«Основные художественные и технические направления в изучении материала в мл</w:t>
      </w:r>
      <w:proofErr w:type="gramStart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классах</w:t>
      </w:r>
      <w:proofErr w:type="gramEnd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на примере пьесы </w:t>
      </w:r>
      <w:proofErr w:type="spellStart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З.Хабибуллина</w:t>
      </w:r>
      <w:proofErr w:type="spellEnd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«Шутливый наигрыш»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Публикация статьи в Республиканском методическом кабинете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Хамидуллина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Е.Ю.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03.03.16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 «Формирование проф. важных качеств и умений у начинающих виолончелистов»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Публикация статьи в Республиканском методическом кабинете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Головочева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С.П.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03.03.16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Республиканский смотр методических работ преподавателей учреждений дополнительного образования в номинации «Лучшее переложение </w:t>
      </w:r>
      <w:proofErr w:type="spellStart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пед</w:t>
      </w:r>
      <w:proofErr w:type="spellEnd"/>
      <w:proofErr w:type="gramStart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репертуара</w:t>
      </w:r>
      <w:proofErr w:type="gramEnd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Республиканский смотр методических работ преподавателей учреждений дополнительного образования РМЦ г. Казань. Дипломант конкурса.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29.09.16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Открытый муниципальный конкурс «Презентация к уроку», </w:t>
      </w:r>
      <w:proofErr w:type="spellStart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г.Набережные</w:t>
      </w:r>
      <w:proofErr w:type="spellEnd"/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Челны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Методическую разработку в номинации «Презентация к уроку» подготовила преподаватель теоретических дисциплин, заведующая теоретическим отделением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Р.Г.  По итогам конкурсных слушаний, преподавателю ДМШ №2 было присвоено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место.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Р.Г.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12.12.16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1 2.3. Переложения, инструментовки, обработки, сочинения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14596" w:rsidRPr="00D14596" w:rsidRDefault="00D14596" w:rsidP="00D14596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Cambria" w:eastAsia="Times New Roman" w:hAnsi="Cambria" w:cs="Times New Roman"/>
          <w:color w:val="365F91"/>
          <w:sz w:val="32"/>
          <w:szCs w:val="32"/>
          <w:lang w:eastAsia="ru-RU"/>
        </w:rPr>
        <w:t xml:space="preserve">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Преподаватели, заинтересованные в расширении и обогащении учебного материала для ряда инструментов, ансамблей разного состава, оркестров,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обращались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течение прошедшего учебного года и к такой форме методической работы: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Переложение для камерного ансамбля (преп.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Хамидуллина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Е.Ю.)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1.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Л.Афанасьев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«Гляжу в озера синие» (</w:t>
      </w:r>
      <w:proofErr w:type="spellStart"/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скрипка)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2. И.С. Бах «Менуэт» (</w:t>
      </w:r>
      <w:proofErr w:type="spellStart"/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скрипка, виолончель)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3. Э. Григ «Менуэт» (</w:t>
      </w:r>
      <w:proofErr w:type="spellStart"/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скрипка)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4.Украинская народная песня «Журавель» (ф-но, скрипка)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Переложения для оркестра народных инструментов (преп.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И.Тамарин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«Кубинский танец»</w:t>
      </w:r>
    </w:p>
    <w:p w:rsidR="00D14596" w:rsidRPr="00D14596" w:rsidRDefault="00D14596" w:rsidP="00D14596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С. Шалаев «Ах ты зимушка, зима»</w:t>
      </w:r>
    </w:p>
    <w:p w:rsidR="00D14596" w:rsidRPr="00D14596" w:rsidRDefault="00D14596" w:rsidP="00D14596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В. Шишкин «Живет моя отрада»</w:t>
      </w:r>
    </w:p>
    <w:p w:rsidR="00D14596" w:rsidRPr="00D14596" w:rsidRDefault="00D14596" w:rsidP="00D14596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Клаус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Бадельт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«Пираты карибского моря» </w:t>
      </w:r>
    </w:p>
    <w:p w:rsidR="00D14596" w:rsidRPr="00D14596" w:rsidRDefault="00D14596" w:rsidP="00D14596">
      <w:pPr>
        <w:spacing w:after="0" w:line="240" w:lineRule="auto"/>
        <w:ind w:left="23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Переложения для смешанного ансамбля (преп.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Р.З.)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1. Д.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Эллингтон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"Караван"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2.  А. Хачатурян «Галоп»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Переложения для струнного ансамбля (преп.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Головочева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С.П.)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1. 10 татарских народных песен (виолончель, альт)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12.4. Исполнительская деятельность преподавателей, учащихся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этот раздел методической работы выносятся творческие отчеты, концерты классов, сольные и отчетные концерты. Наиболее интересные из них: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Концерты класса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преподавателя Сергеевой С.А. (фортепиано) – 03.03.16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Патрикеевой С.Ю. (вокал) –04.03.16 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Якушевой Л.Г. (вокал) –04.03.16 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(гитара) –18.05.16 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(виолончель)- 20.05.16г.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(фортепиано) – 21.05.16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( скрипка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)- 19.05.16г.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С.В.(скрипка)- 21.05.16г.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Сафиной А.Н.  (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  )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- 25.05.16г.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Бычковой Р.М. (домра)- 26.05.16г.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(гитара) – 28.10. 16г.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Головочевой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( виолончель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)- 21.10.16г.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Отчетные концерты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15 апреля прошел отчетный концерт детской музыкальной школы № 2. Концерт стал событием в музыкальной жизни города, так как прошел на высоком исполнительском уровне, на большом подъеме участников и слушателей, был прекрасно организован. Нашу школу достойно представили: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Багаутдинов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Рафаэль (класс преподавателя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Кудакаевой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А.Р.),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Шарипова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Диана (класс преподавателя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Складчиковой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С.Ю.), вокальный ансамбль «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Весель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(класс преподавателя Патрикеевой С.Ю) и оркестр народных инструментов (класс преподавателя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Кудакаевой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 Творческий отчёт преподавателей и учащихся ДМШ № 2 получил высокую оценку преподавателей школ города и председателя Совета директоров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Кураковой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Г.Р.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Отчетный концерт учащихся первого года обучения фортепианного отдела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27.05.2016 г., ответственная – Бакулина С.А., Сафина А.Н.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Не только учащиеся, но и преподаватели ДМШ №2 выступают на разных сценах города иногда с сольной программой, иногда в ансамбле.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школе активно работает педагогический ансамбль отдела народных инструментов «Узоры» (руководитель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А.Р.).  Ансамбль имеет свое «лицо», обширную программу не только как исполнительского коллектива, но и как аккомпанирующего.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течение учебного года коллективы ДМШ№2 и учащиеся дали много концертов внутри школы и для населения города.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с аннотациями, посвященные музыкальным инструментам, камерной, эстрадной музыке были проведены: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 № 92, 9, 35, 36, 37, 43, 44, 58, 63, 89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средних школах № 10, 3, 20, 22, 29,11.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Доме ветеранов, в РЦ «Надежда», в детском доме «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Балкыш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D14596">
        <w:rPr>
          <w:rFonts w:ascii="Calibri" w:eastAsia="Times New Roman" w:hAnsi="Calibri" w:cs="Times New Roman"/>
          <w:lang w:eastAsia="ru-RU"/>
        </w:rPr>
        <w:t xml:space="preserve">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12.5.  Формы методической связи с зональным центром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Творческая связь между НМК и ДМШ № 2 существует с момента открытия школы.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Преподаватели НМК постоянно оказывают методическую, консультационную помощь:                     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Складчикова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С.Ю.  – отдел фортепиано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Карпова А.В.– теоретический отдел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Тагирова А.М. –отдел народных инструментов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Шайхулмарданова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Р.Ф. –отдел струнно-смычковых инструментов                                                                                                     -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Загриева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С.М. – отдел струнно-смычковых инструментов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Привалов В.Е.- отдел духовых инструментов.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Это преподаватели, имеющие высшую квалификацию, хорошо знающие и владеющие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в выборе программ для выпускников, оказывают методическую помощь преподавателям ДМШ № 2.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НМК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– конкурсы, открытые уроки, фестивали, концерты, семинары, доклады.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школе проводятся выступления студентов НМК преподавателей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Шайхулмардановой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Р.Ф.,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Складчиковой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С.Ю.,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Саруханян</w:t>
      </w:r>
      <w:proofErr w:type="spell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Н.Ю.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свою очередь учащиеся ДМШ № 2 и преподаватели школы выступают на сцене концертного зала НМК.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Совершенствование качества научно-методического обеспечения необходимо проводить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Активизировать участие преподавателей в конкурсах научно-методических работ и педагогического мастерства, продолжать работу по разработке и подготовке к сертификации новых методических и учебных пособий.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13. КАЧЕСТВО БИБЛИОТЕЧНОГО ОБЕСПЕЧЕНИЯ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Библиотека ДМШ № 2 обеспечивает учебной и нотной литературой учеников, преподавателей школы. Пользователями читального зала библиотеки являются также преподаватели и студенты музыкального колледжа им. С. Сайдашева. Библиотечным фондом школы пользуются более 330 человек. Фонд библиотеки укомплектован нотной методической литературой, грампластинками,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CD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дисками, газетами.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Библиотека ориентирована на полноценное обеспечение учебного процесса. Доступ к библиотечному фонду открытый, расстановка фонда тематическая.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изучение состава фонда и анализ его использования;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формирование фонда библиотеки традиционными, электронными и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мультимедийными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носителями информации;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формирование общешкольного заказа на учебную, методическую и нотную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1литературу;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выявление и списание ветхой и морально устаревшей литературы.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Общий фонд составляет 19 982 экз., татарской литературы –410 экз.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Нотный и методический фонд библиотеки пополняется по мере поступления средств.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Комплектация библиотечного фонда обеспечивает на должном уровне ведение образовательного процесса.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Проводить работу по дальнейшему пополнению и совершенствованию библиотечного фонда.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14. ТЕХНИЧЕСКОЕ ОСНАЩЕНИЕ ШКОЛЫ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15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7103"/>
        <w:gridCol w:w="1676"/>
      </w:tblGrid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                          Наименование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Рояль концертный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Рояль кабинетный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Фортепиано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Баян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Аккордеон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Баян оркестровый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 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Кларнет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Труба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Флейта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Саксофон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Гусли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Тромбон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Электрогитара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Электроорган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Домра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Балалайка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</w:t>
            </w:r>
          </w:p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18.   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Виолончель</w:t>
            </w:r>
          </w:p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Скрипка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40                                                                                                        </w:t>
            </w:r>
          </w:p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84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Смычки к скрипкам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Ксилофон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Усилитель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Комплект нар</w:t>
            </w:r>
            <w:proofErr w:type="gram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 инструментов</w:t>
            </w:r>
            <w:proofErr w:type="gram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Комплект дух.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Набор детских музыкальных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Малая ударная установка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Синтезатор «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Jmaha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Синтезатор «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Cassio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 с адаптером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Магнитофон 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двухкассетный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Soni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Холодильник «ЗИЛ»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Музыкальный центр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Блузки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Сарафаны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Видеомагнитофон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Радиола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Видеодвойка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Электрофон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Радиотехника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Диапроектор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Гармонь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Гармонь духовая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Мандолина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Гобой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Курай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Электропишущая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машинка «OPTIMA»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Видеокамера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keepNext/>
              <w:outlineLvl w:val="2"/>
              <w:rPr>
                <w:rFonts w:ascii="Times New Roman" w:hAnsi="Times New Roman"/>
                <w:sz w:val="28"/>
                <w:szCs w:val="20"/>
              </w:rPr>
            </w:pPr>
            <w:r w:rsidRPr="00D14596"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Ксерокс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Компьютер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51.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Факс «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Panas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o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nik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Синтезатор «Ямаха»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Телевизор «Самсунг»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Проигрыватель DVD «SONI»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Комплект офисной мебели (приемная)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Комплект офисной мебели (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Столы письменные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Шкаф для книг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Стулья «Престиж»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Система оповещения и управления эвакуацией людей при пожаре (по 3</w:t>
            </w:r>
            <w:proofErr w:type="gram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типу )</w:t>
            </w:r>
            <w:proofErr w:type="gram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Компьютер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Факс «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Panas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o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nik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Метроном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Система мониторинга автоматической пожарной сигнализации (</w:t>
            </w:r>
            <w:proofErr w:type="gram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АПС)   </w:t>
            </w:r>
            <w:proofErr w:type="gram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Баян Этюд -205 М БН-40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Аккордеон 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Sadko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TA – </w:t>
            </w: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7234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Пианино </w:t>
            </w:r>
            <w:proofErr w:type="spell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Virtyozo</w:t>
            </w:r>
            <w:proofErr w:type="spell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22777</w:t>
            </w: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Скрипка </w:t>
            </w: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3/4 Bohemia MV 012 W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Скрипка 4/4 </w:t>
            </w: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Bohemia </w:t>
            </w:r>
            <w:proofErr w:type="gram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MV  W</w:t>
            </w:r>
            <w:proofErr w:type="gram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Виолончель 4/4 </w:t>
            </w: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Bohemia M</w:t>
            </w:r>
            <w:proofErr w:type="gramStart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С  761</w:t>
            </w:r>
            <w:proofErr w:type="gramEnd"/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В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целом музыкально-технические средства находятся в удовлетворительном состоянии. Однако некоторые инструменты требуют настройки и приобретения запасных частей к ним, для чего необходимо выделение бюджетных средств.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2016 отчётном году материально-техническая база школы пополнилась следующими техническими </w:t>
      </w: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средствами :</w:t>
      </w:r>
      <w:proofErr w:type="gramEnd"/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Принтер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HP Laser Jet Pro                                                                                 1</w:t>
      </w:r>
    </w:p>
    <w:p w:rsidR="00D14596" w:rsidRPr="00D14596" w:rsidRDefault="00D14596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Телевизор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LED Supra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        3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D14596" w:rsidRPr="00D14596" w:rsidRDefault="00D14596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Проектор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ACER                                                                                               1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D14596" w:rsidRPr="00D14596" w:rsidRDefault="00D14596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Экран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Lumen Master View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1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Ряд позиций по музыкальным инструментам нуждается в обновлении.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в целом школа имеет достаточно прочную материально-техническую базу, учебный процесс оснащен всеми необходимыми техническими средствами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обучения, музыкальными инструментами, концертная деятельность школы обеспечена костюмами.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Сводная таблица результатов </w:t>
      </w:r>
      <w:proofErr w:type="spellStart"/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МБУ ДО         </w:t>
      </w: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«ДМШ№2» за отчётный 2016 год</w:t>
      </w: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593"/>
        <w:gridCol w:w="1652"/>
      </w:tblGrid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  <w:proofErr w:type="gramEnd"/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дошкольного возраста (3 - 7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58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32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человека</w:t>
            </w:r>
            <w:proofErr w:type="gramEnd"/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70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40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– 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   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 человек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- 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 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0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человек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0,6 %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1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человек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0,6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человек 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Дети-мигранты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 человек</w:t>
            </w:r>
            <w:proofErr w:type="gramEnd"/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0 %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человек 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0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145 чел.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116 человек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22 человека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 человек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1,3 %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человек 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0,3 %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1.8.5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 человек 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 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 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1,3 %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 человека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1.9.5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 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27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1.10.1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27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Межрегионального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1.10.5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Международного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-человек/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60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 единицы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36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 человек 75%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человек 35%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человек 22%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человек 22%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 человек 73%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1.17.1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18 человек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46%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1.17.2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человек    27%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38%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человека 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11человек 32%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14596"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  <w:t>м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человека 9%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D14596">
              <w:rPr>
                <w:rFonts w:ascii="Times New Roman" w:eastAsia="Times New Roman" w:hAnsi="Times New Roman" w:cs="Times New Roman"/>
                <w:bCs/>
                <w:color w:val="FFFFFF"/>
                <w:sz w:val="28"/>
                <w:szCs w:val="28"/>
                <w:lang w:eastAsia="ru-RU"/>
              </w:rPr>
              <w:t>м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человек 26%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человек 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-человек</w:t>
            </w:r>
          </w:p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16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3 года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отчетный период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 единицы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 единицы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Лаборатория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Мастерская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Танцевальный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Бассейн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единица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Концертный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единица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Игровое помещение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медиатекой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2.6.5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да</w:t>
            </w:r>
            <w:proofErr w:type="gramEnd"/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 человек</w:t>
            </w:r>
          </w:p>
        </w:tc>
      </w:tr>
    </w:tbl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МБУ ДО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«Детская музыкальная школа № </w:t>
      </w: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2»   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________________      Н.В.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Шавлова</w:t>
      </w:r>
      <w:proofErr w:type="spellEnd"/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заседании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Педагогического совета МБУ ДО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«Детская музыкальная школа № 2»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  27.03.2017 года, № 4.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C6AAA" w:rsidRDefault="008C6AAA"/>
    <w:sectPr w:rsidR="008C6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32479"/>
    <w:multiLevelType w:val="hybridMultilevel"/>
    <w:tmpl w:val="08868090"/>
    <w:lvl w:ilvl="0" w:tplc="E670E85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0A363D"/>
    <w:multiLevelType w:val="hybridMultilevel"/>
    <w:tmpl w:val="08889214"/>
    <w:lvl w:ilvl="0" w:tplc="848A06E0">
      <w:start w:val="1"/>
      <w:numFmt w:val="decimal"/>
      <w:lvlText w:val="%1."/>
      <w:lvlJc w:val="left"/>
      <w:pPr>
        <w:ind w:left="3015" w:hanging="360"/>
      </w:pPr>
    </w:lvl>
    <w:lvl w:ilvl="1" w:tplc="04190019">
      <w:start w:val="1"/>
      <w:numFmt w:val="lowerLetter"/>
      <w:lvlText w:val="%2."/>
      <w:lvlJc w:val="left"/>
      <w:pPr>
        <w:ind w:left="3735" w:hanging="360"/>
      </w:pPr>
    </w:lvl>
    <w:lvl w:ilvl="2" w:tplc="0419001B">
      <w:start w:val="1"/>
      <w:numFmt w:val="lowerRoman"/>
      <w:lvlText w:val="%3."/>
      <w:lvlJc w:val="right"/>
      <w:pPr>
        <w:ind w:left="4455" w:hanging="180"/>
      </w:pPr>
    </w:lvl>
    <w:lvl w:ilvl="3" w:tplc="0419000F">
      <w:start w:val="1"/>
      <w:numFmt w:val="decimal"/>
      <w:lvlText w:val="%4."/>
      <w:lvlJc w:val="left"/>
      <w:pPr>
        <w:ind w:left="5175" w:hanging="360"/>
      </w:pPr>
    </w:lvl>
    <w:lvl w:ilvl="4" w:tplc="04190019">
      <w:start w:val="1"/>
      <w:numFmt w:val="lowerLetter"/>
      <w:lvlText w:val="%5."/>
      <w:lvlJc w:val="left"/>
      <w:pPr>
        <w:ind w:left="5895" w:hanging="360"/>
      </w:pPr>
    </w:lvl>
    <w:lvl w:ilvl="5" w:tplc="0419001B">
      <w:start w:val="1"/>
      <w:numFmt w:val="lowerRoman"/>
      <w:lvlText w:val="%6."/>
      <w:lvlJc w:val="right"/>
      <w:pPr>
        <w:ind w:left="6615" w:hanging="180"/>
      </w:pPr>
    </w:lvl>
    <w:lvl w:ilvl="6" w:tplc="0419000F">
      <w:start w:val="1"/>
      <w:numFmt w:val="decimal"/>
      <w:lvlText w:val="%7."/>
      <w:lvlJc w:val="left"/>
      <w:pPr>
        <w:ind w:left="7335" w:hanging="360"/>
      </w:pPr>
    </w:lvl>
    <w:lvl w:ilvl="7" w:tplc="04190019">
      <w:start w:val="1"/>
      <w:numFmt w:val="lowerLetter"/>
      <w:lvlText w:val="%8."/>
      <w:lvlJc w:val="left"/>
      <w:pPr>
        <w:ind w:left="8055" w:hanging="360"/>
      </w:pPr>
    </w:lvl>
    <w:lvl w:ilvl="8" w:tplc="0419001B">
      <w:start w:val="1"/>
      <w:numFmt w:val="lowerRoman"/>
      <w:lvlText w:val="%9."/>
      <w:lvlJc w:val="right"/>
      <w:pPr>
        <w:ind w:left="877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1F"/>
    <w:rsid w:val="008C6AAA"/>
    <w:rsid w:val="00B0531F"/>
    <w:rsid w:val="00D1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49968-3EDC-4DB9-9714-C9A989E5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596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596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1459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1459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D14596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14596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D145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1459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14596"/>
  </w:style>
  <w:style w:type="character" w:customStyle="1" w:styleId="10">
    <w:name w:val="Заголовок 1 Знак"/>
    <w:basedOn w:val="a0"/>
    <w:link w:val="1"/>
    <w:uiPriority w:val="9"/>
    <w:rsid w:val="00D14596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14596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D1459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14596"/>
    <w:rPr>
      <w:color w:val="800080"/>
      <w:u w:val="single"/>
    </w:rPr>
  </w:style>
  <w:style w:type="paragraph" w:styleId="a3">
    <w:name w:val="header"/>
    <w:basedOn w:val="a"/>
    <w:link w:val="a4"/>
    <w:uiPriority w:val="99"/>
    <w:semiHidden/>
    <w:unhideWhenUsed/>
    <w:rsid w:val="00D145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1459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145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14596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4596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45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45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1459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D145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D1459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5">
    <w:name w:val="Сетка таблицы1"/>
    <w:basedOn w:val="a1"/>
    <w:next w:val="ad"/>
    <w:uiPriority w:val="39"/>
    <w:rsid w:val="00D145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D145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link w:val="2"/>
    <w:uiPriority w:val="9"/>
    <w:semiHidden/>
    <w:rsid w:val="00D145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D14596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14596"/>
    <w:rPr>
      <w:color w:val="954F72" w:themeColor="followedHyperlink"/>
      <w:u w:val="single"/>
    </w:rPr>
  </w:style>
  <w:style w:type="table" w:styleId="ad">
    <w:name w:val="Table Grid"/>
    <w:basedOn w:val="a1"/>
    <w:uiPriority w:val="39"/>
    <w:rsid w:val="00D14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org59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11121</Words>
  <Characters>63393</Characters>
  <Application>Microsoft Office Word</Application>
  <DocSecurity>0</DocSecurity>
  <Lines>528</Lines>
  <Paragraphs>148</Paragraphs>
  <ScaleCrop>false</ScaleCrop>
  <Company>SPecialiST RePack</Company>
  <LinksUpToDate>false</LinksUpToDate>
  <CharactersWithSpaces>74366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2017-04-21T07:42:00Z</dcterms:created>
  <dcterms:modified xsi:type="dcterms:W3CDTF">2017-04-21T07:49:00Z</dcterms:modified>
</cp:coreProperties>
</file>